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Spacing w:w="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9616"/>
      </w:tblGrid>
      <w:tr w:rsidR="004A3C22" w:rsidRPr="00FC65DF" w:rsidTr="004B13DF">
        <w:trPr>
          <w:tblCellSpacing w:w="0" w:type="dxa"/>
          <w:jc w:val="center"/>
        </w:trPr>
        <w:tc>
          <w:tcPr>
            <w:tcW w:w="0" w:type="auto"/>
            <w:shd w:val="clear" w:color="auto" w:fill="FFFFFF"/>
            <w:tcMar>
              <w:top w:w="45" w:type="dxa"/>
              <w:left w:w="75" w:type="dxa"/>
              <w:bottom w:w="0" w:type="dxa"/>
              <w:right w:w="75" w:type="dxa"/>
            </w:tcMar>
            <w:vAlign w:val="center"/>
            <w:hideMark/>
          </w:tcPr>
          <w:p w:rsidR="004A3C22" w:rsidRPr="00FC65DF" w:rsidRDefault="004A3C22" w:rsidP="004B13DF">
            <w:pPr>
              <w:spacing w:line="253" w:lineRule="atLeast"/>
              <w:rPr>
                <w:rFonts w:ascii="Arial" w:eastAsia="Times New Roman" w:hAnsi="Arial" w:cs="Arial"/>
                <w:color w:val="000000"/>
                <w:sz w:val="20"/>
                <w:szCs w:val="20"/>
                <w:lang w:eastAsia="it-IT"/>
              </w:rPr>
            </w:pPr>
            <w:r w:rsidRPr="00FC65DF">
              <w:rPr>
                <w:rFonts w:ascii="Arial" w:eastAsia="Times New Roman" w:hAnsi="Arial" w:cs="Arial"/>
                <w:b/>
                <w:bCs/>
                <w:color w:val="000000"/>
                <w:sz w:val="20"/>
                <w:szCs w:val="20"/>
                <w:lang w:eastAsia="it-IT"/>
              </w:rPr>
              <w:t>Radio3 di giovedì 29 agosto 2019 - 19:00</w:t>
            </w:r>
            <w:r w:rsidRPr="00FC65DF">
              <w:rPr>
                <w:rFonts w:ascii="Arial" w:eastAsia="Times New Roman" w:hAnsi="Arial" w:cs="Arial"/>
                <w:color w:val="000000"/>
                <w:sz w:val="20"/>
                <w:szCs w:val="20"/>
                <w:lang w:eastAsia="it-IT"/>
              </w:rPr>
              <w:fldChar w:fldCharType="begin"/>
            </w:r>
            <w:r>
              <w:rPr>
                <w:rFonts w:ascii="Arial" w:eastAsia="Times New Roman" w:hAnsi="Arial" w:cs="Arial"/>
                <w:color w:val="000000"/>
                <w:sz w:val="20"/>
                <w:szCs w:val="20"/>
                <w:lang w:eastAsia="it-IT"/>
              </w:rPr>
              <w:instrText xml:space="preserve"> INCLUDEPICTURE "/Users/elisasantoni/Desktop/Images/video_hd.gif" \* MERGEFORMAT </w:instrText>
            </w:r>
            <w:r w:rsidRPr="00FC65DF">
              <w:rPr>
                <w:rFonts w:ascii="Arial" w:eastAsia="Times New Roman" w:hAnsi="Arial" w:cs="Arial"/>
                <w:color w:val="000000"/>
                <w:sz w:val="20"/>
                <w:szCs w:val="20"/>
                <w:lang w:eastAsia="it-IT"/>
              </w:rPr>
              <w:fldChar w:fldCharType="separate"/>
            </w:r>
            <w:r w:rsidRPr="00FC65DF">
              <w:rPr>
                <w:rFonts w:ascii="Arial" w:eastAsia="Times New Roman" w:hAnsi="Arial" w:cs="Arial"/>
                <w:noProof/>
                <w:color w:val="000000"/>
                <w:sz w:val="20"/>
                <w:szCs w:val="20"/>
                <w:lang w:eastAsia="it-IT"/>
              </w:rPr>
              <mc:AlternateContent>
                <mc:Choice Requires="wps">
                  <w:drawing>
                    <wp:inline distT="0" distB="0" distL="0" distR="0" wp14:anchorId="7219B198" wp14:editId="5EBF11CC">
                      <wp:extent cx="307975" cy="307975"/>
                      <wp:effectExtent l="0" t="0" r="0" b="0"/>
                      <wp:docPr id="5" name="Rettangolo 5" descr="Vide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D67CAC" id="Rettangolo 5" o:spid="_x0000_s1026" alt="Video"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YTGN8wEAANMDAAAOAAAAZHJzL2Uyb0RvYy54bWysU01vEzEQvSPxHyzfySYhJXSVTVW1KkIq&#13;&#10;UFHK3bG9WYtdj5lxsgm/nrE3CSm9IS7WfNhv3rwZL652XSu2FsmBr+RkNJbCeg3G+XUln77dvXkv&#13;&#10;BUXljWrB20ruLcmr5etXiz6UdgoNtMaiYBBPZR8q2cQYyqIg3dhO0QiC9ZysATsV2cV1YVD1jN61&#13;&#10;xXQ8flf0gCYgaEvE0dshKZcZv66tjl/qmmwUbSWZW8wn5nOVzmK5UOUaVWicPtBQ/8CiU85z0RPU&#13;&#10;rYpKbNC9gOqcRiCo40hDV0BdO21zD9zNZPxXN4+NCjb3wuJQOMlE/w9Wf94+oHCmkhdSeNXxiL7a&#13;&#10;yANbQwuCY8aSZr2+O2MhqdUHKvnRY3jA1C+Fe9A/SHi4afiRvabAmvMmMNoxhAh9Y5Vh2pMEUTzD&#13;&#10;SA4xmlj1n8BwfbWJkLXc1dilGqyS2OWR7U8js7soNAffjueXc6apOXWwUwVVHh8HpPjBQieSUUlk&#13;&#10;dhlcbe8pDlePV1ItD3eubTmuytY/CzBmimTyie8gxQrMnrkjDJvFP4GNBvCXFD1vVSXp50ahlaL9&#13;&#10;6Ln/y8lsltYwO7OL+ZQdPM+szjPKa4aqZJRiMG/isLqbgG7dZJkHjtesWe1yP0nPgdWBLG9OVuSw&#13;&#10;5Wk1z/18689fXP4GAAD//wMAUEsDBBQABgAIAAAAIQBDp23+3QAAAAgBAAAPAAAAZHJzL2Rvd25y&#13;&#10;ZXYueG1sTI9BS8NAEIXvgv9hGcGLtBtFS0mzKaUiFhFK09rzNjsmodnZNLtN4r93qge9vGF4zJv3&#13;&#10;JfPB1qLD1leOFNyPIxBIuTMVFQp225fRFIQPmoyuHaGCL/QwT6+vEh0b19MGuywUgkPIx1pBGUIT&#13;&#10;S+nzEq32Y9cgsffpWqsDr20hTat7Dre1fIiiibS6Iv5Q6gaXJebH7GwV9Pm622/fX+X6br9ydFqd&#13;&#10;ltnHm1K3N8PzjGUxAxFwCH8XcGHg/pBysYM7k/GiVsA04UfZe5w+gTj8Tpkm8j9A+g0AAP//AwBQ&#13;&#10;SwECLQAUAAYACAAAACEAtoM4kv4AAADhAQAAEwAAAAAAAAAAAAAAAAAAAAAAW0NvbnRlbnRfVHlw&#13;&#10;ZXNdLnhtbFBLAQItABQABgAIAAAAIQA4/SH/1gAAAJQBAAALAAAAAAAAAAAAAAAAAC8BAABfcmVs&#13;&#10;cy8ucmVsc1BLAQItABQABgAIAAAAIQDIYTGN8wEAANMDAAAOAAAAAAAAAAAAAAAAAC4CAABkcnMv&#13;&#10;ZTJvRG9jLnhtbFBLAQItABQABgAIAAAAIQBDp23+3QAAAAgBAAAPAAAAAAAAAAAAAAAAAE0EAABk&#13;&#10;cnMvZG93bnJldi54bWxQSwUGAAAAAAQABADzAAAAVwUAAAAA&#13;&#10;" filled="f" stroked="f">
                      <o:lock v:ext="edit" aspectratio="t"/>
                      <w10:anchorlock/>
                    </v:rect>
                  </w:pict>
                </mc:Fallback>
              </mc:AlternateContent>
            </w:r>
            <w:r w:rsidRPr="00FC65DF">
              <w:rPr>
                <w:rFonts w:ascii="Arial" w:eastAsia="Times New Roman" w:hAnsi="Arial" w:cs="Arial"/>
                <w:color w:val="000000"/>
                <w:sz w:val="20"/>
                <w:szCs w:val="20"/>
                <w:lang w:eastAsia="it-IT"/>
              </w:rPr>
              <w:fldChar w:fldCharType="end"/>
            </w:r>
            <w:r w:rsidRPr="00FC65DF">
              <w:rPr>
                <w:rFonts w:ascii="Arial" w:eastAsia="Times New Roman" w:hAnsi="Arial" w:cs="Arial"/>
                <w:color w:val="000000"/>
                <w:sz w:val="20"/>
                <w:szCs w:val="20"/>
                <w:lang w:eastAsia="it-IT"/>
              </w:rPr>
              <w:t> </w:t>
            </w:r>
            <w:bookmarkStart w:id="0" w:name="_GoBack"/>
            <w:bookmarkEnd w:id="0"/>
            <w:r w:rsidRPr="00FC65DF">
              <w:rPr>
                <w:rFonts w:ascii="Arial" w:eastAsia="Times New Roman" w:hAnsi="Arial" w:cs="Arial"/>
                <w:color w:val="000000"/>
                <w:sz w:val="20"/>
                <w:szCs w:val="20"/>
                <w:lang w:eastAsia="it-IT"/>
              </w:rPr>
              <w:t xml:space="preserve"> </w:t>
            </w:r>
          </w:p>
        </w:tc>
      </w:tr>
      <w:tr w:rsidR="004A3C22" w:rsidRPr="00FC65DF" w:rsidTr="004B13DF">
        <w:trPr>
          <w:tblCellSpacing w:w="0" w:type="dxa"/>
          <w:jc w:val="center"/>
        </w:trPr>
        <w:tc>
          <w:tcPr>
            <w:tcW w:w="0" w:type="auto"/>
            <w:shd w:val="clear" w:color="auto" w:fill="FFFFFF"/>
            <w:tcMar>
              <w:top w:w="75" w:type="dxa"/>
              <w:left w:w="75" w:type="dxa"/>
              <w:bottom w:w="75" w:type="dxa"/>
              <w:right w:w="75" w:type="dxa"/>
            </w:tcMar>
            <w:vAlign w:val="center"/>
            <w:hideMark/>
          </w:tcPr>
          <w:p w:rsidR="004A3C22" w:rsidRPr="00FC65DF" w:rsidRDefault="004A3C22" w:rsidP="004B13DF">
            <w:pPr>
              <w:spacing w:line="253" w:lineRule="atLeast"/>
              <w:jc w:val="both"/>
              <w:rPr>
                <w:rFonts w:ascii="Arial" w:eastAsia="Times New Roman" w:hAnsi="Arial" w:cs="Arial"/>
                <w:color w:val="000000"/>
                <w:sz w:val="20"/>
                <w:szCs w:val="20"/>
                <w:lang w:eastAsia="it-IT"/>
              </w:rPr>
            </w:pPr>
            <w:r w:rsidRPr="00FC65DF">
              <w:rPr>
                <w:rFonts w:ascii="Arial" w:eastAsia="Times New Roman" w:hAnsi="Arial" w:cs="Arial"/>
                <w:color w:val="000000"/>
                <w:sz w:val="20"/>
                <w:szCs w:val="20"/>
                <w:lang w:eastAsia="it-IT"/>
              </w:rPr>
              <w:t>questa questa ricerca è una ricerca che è stata commissionata dall' ente dello spettacolo su generazione zeta cinema da condotta all' Istituto Toniolo e Dipartimento di Scienze della comunicazione del dell' Università Cattolica del Sacro Cuore e ci dice alcuni dati significativi che saranno pubblicati quest' autunno però qualcosa per esempio il sessantanove per cento dei Dizeta dice che vede un film una pratica consueta quasi quotidiana non tanto così noi ci colleghiamo questa età di solito una generazione che guarda trailer guarda piccoli filmati su YouTube realtà una generazione che ama molto il cinema il cinquantun per cento di questi ragazzi dice di vedere due o tre firma la settimana e un ulteriore venti per cento un firma al giorno quindi arriviamo al settanta per cento di ragazzi che vedono due tra firma la settimana è un numero molto importante però la grande domanda dove esatto anche qui la ricerca mostra dei dati molto sorprendenti perché al primo posto c'è la televisione gratuita c'è la vecchia cava televisione generalista il sessanta per cento lo vede lì poi ovviamente le piattaforme Netflix a Mason Brahim ti può pagamento Sky infiniti in divisa John qui il trentasei per cento vede il film e altro numero sorprendente il ventinove per cento del campione va in sala abbastanza spesso a vedere il film ma voi vi aspettate io non ho tempo per finire vi aspettate dalla citazione sto per dire i sistemi illegali il sistemi torrente solo il quattro quattro per cento del campione ne fa uso spesso il dieci per cento qualche volta quindi è anche tanta siamo qui la grande domanda avranno detto la verità sì perché il questionario e anonimo i ricercatori come diceva Alberto avevano questo pregiudizio quindi hanno trovato dei sistemi per aggirarlo perché attenti è una tendenza mondiale perché quando ci scene sistemi per vedere dove vuoi quando vuoi con chi vuoi il cinema legalmente il ragazzino fanno si sta diffondendo la tendenza mondiale una cultura della legalità anche a proposito della fruizione audiovisivi da chi sa che anche i genitori non ci abbiamo messo una buona parola speriamo perché questi ragazzi amano vedere il cinema o in famiglia o in sala con la propria famiglia per i propri genitori altro dato interessante quindi zeta non è più solo Giorgia del potere ma è anche una generazione che speriamo quotidiano Renzi ma perché sei gradi su un futuro a tutti noi c'è un futuro ci furono c'è vita su Marte se e anche diciamo e nel caso di dirlo oggi visto uno di noi abbiamo visto sentiamo cosa ne pensate voi </w:t>
            </w:r>
          </w:p>
        </w:tc>
      </w:tr>
    </w:tbl>
    <w:p w:rsidR="005D4D66" w:rsidRDefault="005D4D66"/>
    <w:sectPr w:rsidR="005D4D66" w:rsidSect="0039560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attachedTemplate r:id="rId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DC"/>
    <w:rsid w:val="00395607"/>
    <w:rsid w:val="004A3C22"/>
    <w:rsid w:val="004A6DDC"/>
    <w:rsid w:val="005D4D66"/>
    <w:rsid w:val="00D950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18003EC"/>
  <w15:chartTrackingRefBased/>
  <w15:docId w15:val="{26F42E3A-D96B-254C-8E05-B1CF70A2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3C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isasantoni/Desktop/Radio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Radio1.dotx</Template>
  <TotalTime>0</TotalTime>
  <Pages>1</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Elisa Santoni</cp:lastModifiedBy>
  <cp:revision>2</cp:revision>
  <dcterms:created xsi:type="dcterms:W3CDTF">2019-12-06T11:09:00Z</dcterms:created>
  <dcterms:modified xsi:type="dcterms:W3CDTF">2019-12-06T11:09:00Z</dcterms:modified>
</cp:coreProperties>
</file>